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31E" w:rsidRDefault="009B32B8" w:rsidP="009B32B8">
      <w:pPr>
        <w:jc w:val="center"/>
        <w:rPr>
          <w:rFonts w:ascii="Times New Roman" w:hAnsi="Times New Roman" w:cs="Times New Roman"/>
          <w:b/>
          <w:sz w:val="24"/>
          <w:szCs w:val="24"/>
        </w:rPr>
      </w:pPr>
      <w:r>
        <w:rPr>
          <w:rFonts w:ascii="Times New Roman" w:hAnsi="Times New Roman" w:cs="Times New Roman"/>
          <w:b/>
          <w:sz w:val="24"/>
          <w:szCs w:val="24"/>
        </w:rPr>
        <w:t>Secretaria Acadêmica</w:t>
      </w:r>
    </w:p>
    <w:p w:rsidR="009B32B8" w:rsidRDefault="009B32B8" w:rsidP="009B32B8">
      <w:pPr>
        <w:jc w:val="center"/>
        <w:rPr>
          <w:rFonts w:ascii="Times New Roman" w:hAnsi="Times New Roman" w:cs="Times New Roman"/>
          <w:b/>
          <w:sz w:val="24"/>
          <w:szCs w:val="24"/>
        </w:rPr>
      </w:pPr>
      <w:r>
        <w:rPr>
          <w:rFonts w:ascii="Times New Roman" w:hAnsi="Times New Roman" w:cs="Times New Roman"/>
          <w:b/>
          <w:sz w:val="24"/>
          <w:szCs w:val="24"/>
        </w:rPr>
        <w:t>Prazos para expedição de documentos</w:t>
      </w:r>
    </w:p>
    <w:p w:rsidR="009B32B8" w:rsidRDefault="009B32B8" w:rsidP="009B32B8">
      <w:pPr>
        <w:jc w:val="center"/>
        <w:rPr>
          <w:rFonts w:ascii="Times New Roman" w:hAnsi="Times New Roman" w:cs="Times New Roman"/>
          <w:b/>
          <w:sz w:val="24"/>
          <w:szCs w:val="24"/>
        </w:rPr>
      </w:pPr>
    </w:p>
    <w:tbl>
      <w:tblPr>
        <w:tblStyle w:val="Tabelacomgrade"/>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337"/>
        <w:gridCol w:w="4338"/>
      </w:tblGrid>
      <w:tr w:rsidR="009B32B8" w:rsidTr="003E09D2">
        <w:trPr>
          <w:trHeight w:val="323"/>
        </w:trPr>
        <w:tc>
          <w:tcPr>
            <w:tcW w:w="4337" w:type="dxa"/>
          </w:tcPr>
          <w:p w:rsidR="009B32B8" w:rsidRPr="003E09D2" w:rsidRDefault="009B32B8" w:rsidP="009B32B8">
            <w:pPr>
              <w:rPr>
                <w:rFonts w:ascii="Times New Roman" w:hAnsi="Times New Roman" w:cs="Times New Roman"/>
                <w:b/>
                <w:i/>
                <w:color w:val="2E74B5" w:themeColor="accent5" w:themeShade="BF"/>
                <w:sz w:val="24"/>
                <w:szCs w:val="24"/>
              </w:rPr>
            </w:pPr>
            <w:r w:rsidRPr="003E09D2">
              <w:rPr>
                <w:rFonts w:ascii="Times New Roman" w:hAnsi="Times New Roman" w:cs="Times New Roman"/>
                <w:b/>
                <w:i/>
                <w:color w:val="2E74B5" w:themeColor="accent5" w:themeShade="BF"/>
                <w:sz w:val="24"/>
                <w:szCs w:val="24"/>
              </w:rPr>
              <w:t>Documento</w:t>
            </w:r>
            <w:r w:rsidRPr="003E09D2">
              <w:rPr>
                <w:rFonts w:ascii="Times New Roman" w:hAnsi="Times New Roman" w:cs="Times New Roman"/>
                <w:b/>
                <w:i/>
                <w:color w:val="2E74B5" w:themeColor="accent5" w:themeShade="BF"/>
                <w:sz w:val="24"/>
                <w:szCs w:val="24"/>
              </w:rPr>
              <w:tab/>
            </w:r>
            <w:r w:rsidRPr="003E09D2">
              <w:rPr>
                <w:rFonts w:ascii="Times New Roman" w:hAnsi="Times New Roman" w:cs="Times New Roman"/>
                <w:b/>
                <w:i/>
                <w:color w:val="2E74B5" w:themeColor="accent5" w:themeShade="BF"/>
                <w:sz w:val="24"/>
                <w:szCs w:val="24"/>
              </w:rPr>
              <w:tab/>
            </w:r>
            <w:r w:rsidRPr="003E09D2">
              <w:rPr>
                <w:rFonts w:ascii="Times New Roman" w:hAnsi="Times New Roman" w:cs="Times New Roman"/>
                <w:b/>
                <w:i/>
                <w:color w:val="2E74B5" w:themeColor="accent5" w:themeShade="BF"/>
                <w:sz w:val="24"/>
                <w:szCs w:val="24"/>
              </w:rPr>
              <w:tab/>
            </w:r>
            <w:r w:rsidRPr="003E09D2">
              <w:rPr>
                <w:rFonts w:ascii="Times New Roman" w:hAnsi="Times New Roman" w:cs="Times New Roman"/>
                <w:b/>
                <w:i/>
                <w:color w:val="2E74B5" w:themeColor="accent5" w:themeShade="BF"/>
                <w:sz w:val="24"/>
                <w:szCs w:val="24"/>
              </w:rPr>
              <w:tab/>
            </w:r>
          </w:p>
        </w:tc>
        <w:tc>
          <w:tcPr>
            <w:tcW w:w="4338" w:type="dxa"/>
          </w:tcPr>
          <w:p w:rsidR="009B32B8" w:rsidRPr="003E09D2" w:rsidRDefault="009B32B8" w:rsidP="009B32B8">
            <w:pPr>
              <w:rPr>
                <w:rFonts w:ascii="Times New Roman" w:hAnsi="Times New Roman" w:cs="Times New Roman"/>
                <w:b/>
                <w:i/>
                <w:color w:val="2E74B5" w:themeColor="accent5" w:themeShade="BF"/>
                <w:sz w:val="24"/>
                <w:szCs w:val="24"/>
              </w:rPr>
            </w:pPr>
            <w:r w:rsidRPr="003E09D2">
              <w:rPr>
                <w:rFonts w:ascii="Times New Roman" w:hAnsi="Times New Roman" w:cs="Times New Roman"/>
                <w:b/>
                <w:i/>
                <w:color w:val="2E74B5" w:themeColor="accent5" w:themeShade="BF"/>
                <w:sz w:val="24"/>
                <w:szCs w:val="24"/>
              </w:rPr>
              <w:t>Prazo</w:t>
            </w:r>
          </w:p>
        </w:tc>
      </w:tr>
      <w:tr w:rsidR="009B32B8" w:rsidTr="003E09D2">
        <w:trPr>
          <w:trHeight w:val="1306"/>
        </w:trPr>
        <w:tc>
          <w:tcPr>
            <w:tcW w:w="4337" w:type="dxa"/>
          </w:tcPr>
          <w:p w:rsidR="009B32B8" w:rsidRDefault="009B32B8" w:rsidP="009B32B8">
            <w:pPr>
              <w:rPr>
                <w:rFonts w:ascii="Times New Roman" w:hAnsi="Times New Roman" w:cs="Times New Roman"/>
                <w:b/>
                <w:sz w:val="24"/>
                <w:szCs w:val="24"/>
              </w:rPr>
            </w:pPr>
            <w:r w:rsidRPr="009B32B8">
              <w:rPr>
                <w:rFonts w:ascii="Times New Roman" w:hAnsi="Times New Roman" w:cs="Times New Roman"/>
                <w:sz w:val="24"/>
                <w:szCs w:val="24"/>
              </w:rPr>
              <w:t>Histórico Escolar</w:t>
            </w:r>
            <w:bookmarkStart w:id="0" w:name="_GoBack"/>
            <w:bookmarkEnd w:id="0"/>
          </w:p>
        </w:tc>
        <w:tc>
          <w:tcPr>
            <w:tcW w:w="4338" w:type="dxa"/>
          </w:tcPr>
          <w:p w:rsidR="009B32B8" w:rsidRPr="009B32B8" w:rsidRDefault="009B32B8" w:rsidP="009B32B8">
            <w:pPr>
              <w:rPr>
                <w:rFonts w:ascii="Times New Roman" w:hAnsi="Times New Roman" w:cs="Times New Roman"/>
                <w:sz w:val="24"/>
                <w:szCs w:val="24"/>
              </w:rPr>
            </w:pPr>
            <w:r w:rsidRPr="009B32B8">
              <w:rPr>
                <w:rFonts w:ascii="Times New Roman" w:hAnsi="Times New Roman" w:cs="Times New Roman"/>
                <w:sz w:val="24"/>
                <w:szCs w:val="24"/>
              </w:rPr>
              <w:t>40 dias (a contar a data de conclusão de curso, desde que preencha todos os requisitos necessários)</w:t>
            </w:r>
          </w:p>
          <w:p w:rsidR="009B32B8" w:rsidRDefault="009B32B8" w:rsidP="009B32B8">
            <w:pPr>
              <w:rPr>
                <w:rFonts w:ascii="Times New Roman" w:hAnsi="Times New Roman" w:cs="Times New Roman"/>
                <w:b/>
                <w:sz w:val="24"/>
                <w:szCs w:val="24"/>
              </w:rPr>
            </w:pPr>
          </w:p>
        </w:tc>
      </w:tr>
      <w:tr w:rsidR="009B32B8" w:rsidTr="003E09D2">
        <w:trPr>
          <w:trHeight w:val="336"/>
        </w:trPr>
        <w:tc>
          <w:tcPr>
            <w:tcW w:w="4337" w:type="dxa"/>
          </w:tcPr>
          <w:p w:rsidR="009B32B8" w:rsidRDefault="009B32B8" w:rsidP="009B32B8">
            <w:pPr>
              <w:rPr>
                <w:rFonts w:ascii="Times New Roman" w:hAnsi="Times New Roman" w:cs="Times New Roman"/>
                <w:b/>
                <w:sz w:val="24"/>
                <w:szCs w:val="24"/>
              </w:rPr>
            </w:pPr>
            <w:r w:rsidRPr="009B32B8">
              <w:rPr>
                <w:rFonts w:ascii="Times New Roman" w:hAnsi="Times New Roman" w:cs="Times New Roman"/>
                <w:sz w:val="24"/>
                <w:szCs w:val="24"/>
              </w:rPr>
              <w:t>Histórico Escolar (2ª via)</w:t>
            </w:r>
          </w:p>
        </w:tc>
        <w:tc>
          <w:tcPr>
            <w:tcW w:w="4338" w:type="dxa"/>
          </w:tcPr>
          <w:p w:rsidR="009B32B8" w:rsidRDefault="009B32B8" w:rsidP="009B32B8">
            <w:pPr>
              <w:rPr>
                <w:rFonts w:ascii="Times New Roman" w:hAnsi="Times New Roman" w:cs="Times New Roman"/>
                <w:b/>
                <w:sz w:val="24"/>
                <w:szCs w:val="24"/>
              </w:rPr>
            </w:pPr>
            <w:r w:rsidRPr="009B32B8">
              <w:rPr>
                <w:rFonts w:ascii="Times New Roman" w:hAnsi="Times New Roman" w:cs="Times New Roman"/>
                <w:sz w:val="24"/>
                <w:szCs w:val="24"/>
              </w:rPr>
              <w:t>2 dias úteis</w:t>
            </w:r>
          </w:p>
        </w:tc>
      </w:tr>
      <w:tr w:rsidR="009B32B8" w:rsidTr="003E09D2">
        <w:trPr>
          <w:trHeight w:val="323"/>
        </w:trPr>
        <w:tc>
          <w:tcPr>
            <w:tcW w:w="4337" w:type="dxa"/>
          </w:tcPr>
          <w:p w:rsidR="009B32B8" w:rsidRPr="009B32B8" w:rsidRDefault="009B32B8" w:rsidP="009B32B8">
            <w:pPr>
              <w:rPr>
                <w:rFonts w:ascii="Times New Roman" w:hAnsi="Times New Roman" w:cs="Times New Roman"/>
                <w:sz w:val="24"/>
                <w:szCs w:val="24"/>
              </w:rPr>
            </w:pPr>
            <w:r w:rsidRPr="009B32B8">
              <w:rPr>
                <w:rFonts w:ascii="Times New Roman" w:hAnsi="Times New Roman" w:cs="Times New Roman"/>
                <w:sz w:val="24"/>
                <w:szCs w:val="24"/>
              </w:rPr>
              <w:t>Declaração para o COREN ou CRC</w:t>
            </w:r>
            <w:r w:rsidRPr="009B32B8">
              <w:rPr>
                <w:rFonts w:ascii="Times New Roman" w:hAnsi="Times New Roman" w:cs="Times New Roman"/>
                <w:sz w:val="24"/>
                <w:szCs w:val="24"/>
              </w:rPr>
              <w:tab/>
            </w:r>
          </w:p>
        </w:tc>
        <w:tc>
          <w:tcPr>
            <w:tcW w:w="4338" w:type="dxa"/>
          </w:tcPr>
          <w:p w:rsidR="009B32B8" w:rsidRDefault="009B32B8" w:rsidP="009B32B8">
            <w:pPr>
              <w:rPr>
                <w:rFonts w:ascii="Times New Roman" w:hAnsi="Times New Roman" w:cs="Times New Roman"/>
                <w:b/>
                <w:sz w:val="24"/>
                <w:szCs w:val="24"/>
              </w:rPr>
            </w:pPr>
            <w:r w:rsidRPr="009B32B8">
              <w:rPr>
                <w:rFonts w:ascii="Times New Roman" w:hAnsi="Times New Roman" w:cs="Times New Roman"/>
                <w:sz w:val="24"/>
                <w:szCs w:val="24"/>
              </w:rPr>
              <w:t>2 dias úteis</w:t>
            </w:r>
          </w:p>
        </w:tc>
      </w:tr>
      <w:tr w:rsidR="009B32B8" w:rsidTr="003E09D2">
        <w:trPr>
          <w:trHeight w:val="323"/>
        </w:trPr>
        <w:tc>
          <w:tcPr>
            <w:tcW w:w="4337" w:type="dxa"/>
          </w:tcPr>
          <w:p w:rsidR="009B32B8" w:rsidRPr="009B32B8" w:rsidRDefault="009B32B8" w:rsidP="009B32B8">
            <w:pPr>
              <w:rPr>
                <w:rFonts w:ascii="Times New Roman" w:hAnsi="Times New Roman" w:cs="Times New Roman"/>
                <w:sz w:val="24"/>
                <w:szCs w:val="24"/>
              </w:rPr>
            </w:pPr>
            <w:r w:rsidRPr="009B32B8">
              <w:rPr>
                <w:rFonts w:ascii="Times New Roman" w:hAnsi="Times New Roman" w:cs="Times New Roman"/>
                <w:sz w:val="24"/>
                <w:szCs w:val="24"/>
              </w:rPr>
              <w:t>Declaração de Matrícula</w:t>
            </w:r>
            <w:r w:rsidRPr="009B32B8">
              <w:rPr>
                <w:rFonts w:ascii="Times New Roman" w:hAnsi="Times New Roman" w:cs="Times New Roman"/>
                <w:sz w:val="24"/>
                <w:szCs w:val="24"/>
              </w:rPr>
              <w:tab/>
            </w:r>
            <w:r w:rsidRPr="009B32B8">
              <w:rPr>
                <w:rFonts w:ascii="Times New Roman" w:hAnsi="Times New Roman" w:cs="Times New Roman"/>
                <w:sz w:val="24"/>
                <w:szCs w:val="24"/>
              </w:rPr>
              <w:tab/>
            </w:r>
            <w:r w:rsidRPr="009B32B8">
              <w:rPr>
                <w:rFonts w:ascii="Times New Roman" w:hAnsi="Times New Roman" w:cs="Times New Roman"/>
                <w:sz w:val="24"/>
                <w:szCs w:val="24"/>
              </w:rPr>
              <w:tab/>
            </w:r>
          </w:p>
        </w:tc>
        <w:tc>
          <w:tcPr>
            <w:tcW w:w="4338" w:type="dxa"/>
          </w:tcPr>
          <w:p w:rsidR="009B32B8" w:rsidRDefault="009B32B8" w:rsidP="009B32B8">
            <w:pPr>
              <w:rPr>
                <w:rFonts w:ascii="Times New Roman" w:hAnsi="Times New Roman" w:cs="Times New Roman"/>
                <w:b/>
                <w:sz w:val="24"/>
                <w:szCs w:val="24"/>
              </w:rPr>
            </w:pPr>
            <w:r w:rsidRPr="009B32B8">
              <w:rPr>
                <w:rFonts w:ascii="Times New Roman" w:hAnsi="Times New Roman" w:cs="Times New Roman"/>
                <w:sz w:val="24"/>
                <w:szCs w:val="24"/>
              </w:rPr>
              <w:t>2 dias úteis</w:t>
            </w:r>
          </w:p>
        </w:tc>
      </w:tr>
      <w:tr w:rsidR="009B32B8" w:rsidTr="003E09D2">
        <w:trPr>
          <w:trHeight w:val="323"/>
        </w:trPr>
        <w:tc>
          <w:tcPr>
            <w:tcW w:w="4337" w:type="dxa"/>
          </w:tcPr>
          <w:p w:rsidR="009B32B8" w:rsidRPr="009B32B8" w:rsidRDefault="009B32B8" w:rsidP="009B32B8">
            <w:pPr>
              <w:rPr>
                <w:rFonts w:ascii="Times New Roman" w:hAnsi="Times New Roman" w:cs="Times New Roman"/>
                <w:sz w:val="24"/>
                <w:szCs w:val="24"/>
              </w:rPr>
            </w:pPr>
            <w:r>
              <w:rPr>
                <w:rFonts w:ascii="Times New Roman" w:hAnsi="Times New Roman" w:cs="Times New Roman"/>
                <w:sz w:val="24"/>
                <w:szCs w:val="24"/>
              </w:rPr>
              <w:t>Declaração para Estágio</w:t>
            </w:r>
            <w:r>
              <w:rPr>
                <w:rFonts w:ascii="Times New Roman" w:hAnsi="Times New Roman" w:cs="Times New Roman"/>
                <w:sz w:val="24"/>
                <w:szCs w:val="24"/>
              </w:rPr>
              <w:tab/>
            </w:r>
          </w:p>
        </w:tc>
        <w:tc>
          <w:tcPr>
            <w:tcW w:w="4338" w:type="dxa"/>
          </w:tcPr>
          <w:p w:rsidR="009B32B8" w:rsidRDefault="009B32B8" w:rsidP="009B32B8">
            <w:pPr>
              <w:rPr>
                <w:rFonts w:ascii="Times New Roman" w:hAnsi="Times New Roman" w:cs="Times New Roman"/>
                <w:b/>
                <w:sz w:val="24"/>
                <w:szCs w:val="24"/>
              </w:rPr>
            </w:pPr>
            <w:r>
              <w:rPr>
                <w:rFonts w:ascii="Times New Roman" w:hAnsi="Times New Roman" w:cs="Times New Roman"/>
                <w:sz w:val="24"/>
                <w:szCs w:val="24"/>
              </w:rPr>
              <w:t>2 dias úteis</w:t>
            </w:r>
          </w:p>
        </w:tc>
      </w:tr>
      <w:tr w:rsidR="009B32B8" w:rsidTr="003E09D2">
        <w:trPr>
          <w:trHeight w:val="336"/>
        </w:trPr>
        <w:tc>
          <w:tcPr>
            <w:tcW w:w="4337" w:type="dxa"/>
          </w:tcPr>
          <w:p w:rsidR="009B32B8" w:rsidRPr="009B32B8" w:rsidRDefault="009B32B8" w:rsidP="009B32B8">
            <w:pPr>
              <w:rPr>
                <w:rFonts w:ascii="Times New Roman" w:hAnsi="Times New Roman" w:cs="Times New Roman"/>
                <w:sz w:val="24"/>
                <w:szCs w:val="24"/>
              </w:rPr>
            </w:pPr>
            <w:r>
              <w:rPr>
                <w:rFonts w:ascii="Times New Roman" w:hAnsi="Times New Roman" w:cs="Times New Roman"/>
                <w:sz w:val="24"/>
                <w:szCs w:val="24"/>
              </w:rPr>
              <w:t>Declaração de Conclusão de Curso</w:t>
            </w:r>
            <w:r>
              <w:rPr>
                <w:rFonts w:ascii="Times New Roman" w:hAnsi="Times New Roman" w:cs="Times New Roman"/>
                <w:sz w:val="24"/>
                <w:szCs w:val="24"/>
              </w:rPr>
              <w:tab/>
            </w:r>
            <w:r>
              <w:rPr>
                <w:rFonts w:ascii="Times New Roman" w:hAnsi="Times New Roman" w:cs="Times New Roman"/>
                <w:sz w:val="24"/>
                <w:szCs w:val="24"/>
              </w:rPr>
              <w:tab/>
            </w:r>
          </w:p>
        </w:tc>
        <w:tc>
          <w:tcPr>
            <w:tcW w:w="4338" w:type="dxa"/>
          </w:tcPr>
          <w:p w:rsidR="009B32B8" w:rsidRDefault="009B32B8" w:rsidP="009B32B8">
            <w:pPr>
              <w:rPr>
                <w:rFonts w:ascii="Times New Roman" w:hAnsi="Times New Roman" w:cs="Times New Roman"/>
                <w:b/>
                <w:sz w:val="24"/>
                <w:szCs w:val="24"/>
              </w:rPr>
            </w:pPr>
            <w:r>
              <w:rPr>
                <w:rFonts w:ascii="Times New Roman" w:hAnsi="Times New Roman" w:cs="Times New Roman"/>
                <w:sz w:val="24"/>
                <w:szCs w:val="24"/>
              </w:rPr>
              <w:t>2 dias úteis</w:t>
            </w:r>
          </w:p>
        </w:tc>
      </w:tr>
      <w:tr w:rsidR="009B32B8" w:rsidTr="003E09D2">
        <w:trPr>
          <w:trHeight w:val="969"/>
        </w:trPr>
        <w:tc>
          <w:tcPr>
            <w:tcW w:w="4337" w:type="dxa"/>
          </w:tcPr>
          <w:p w:rsidR="009B32B8" w:rsidRPr="009B32B8" w:rsidRDefault="009B32B8" w:rsidP="009B32B8">
            <w:pPr>
              <w:rPr>
                <w:rFonts w:ascii="Times New Roman" w:hAnsi="Times New Roman" w:cs="Times New Roman"/>
                <w:sz w:val="24"/>
                <w:szCs w:val="24"/>
              </w:rPr>
            </w:pPr>
            <w:r>
              <w:rPr>
                <w:rFonts w:ascii="Times New Roman" w:hAnsi="Times New Roman" w:cs="Times New Roman"/>
                <w:sz w:val="24"/>
                <w:szCs w:val="24"/>
              </w:rPr>
              <w:t>Diploma/Certificado</w:t>
            </w:r>
            <w:r>
              <w:rPr>
                <w:rFonts w:ascii="Times New Roman" w:hAnsi="Times New Roman" w:cs="Times New Roman"/>
                <w:sz w:val="24"/>
                <w:szCs w:val="24"/>
              </w:rPr>
              <w:tab/>
            </w:r>
          </w:p>
        </w:tc>
        <w:tc>
          <w:tcPr>
            <w:tcW w:w="4338" w:type="dxa"/>
          </w:tcPr>
          <w:p w:rsidR="009B32B8" w:rsidRDefault="009B32B8" w:rsidP="009B32B8">
            <w:pPr>
              <w:rPr>
                <w:rFonts w:ascii="Times New Roman" w:hAnsi="Times New Roman" w:cs="Times New Roman"/>
                <w:b/>
                <w:sz w:val="24"/>
                <w:szCs w:val="24"/>
              </w:rPr>
            </w:pPr>
            <w:r>
              <w:rPr>
                <w:rFonts w:ascii="Times New Roman" w:hAnsi="Times New Roman" w:cs="Times New Roman"/>
                <w:sz w:val="24"/>
                <w:szCs w:val="24"/>
              </w:rPr>
              <w:t>180 dias (6 meses a contar a data de conclusão de curso, desde que preencha todos os requisitos necessários)</w:t>
            </w:r>
          </w:p>
        </w:tc>
      </w:tr>
      <w:tr w:rsidR="009B32B8" w:rsidTr="003E09D2">
        <w:trPr>
          <w:trHeight w:val="660"/>
        </w:trPr>
        <w:tc>
          <w:tcPr>
            <w:tcW w:w="4337" w:type="dxa"/>
          </w:tcPr>
          <w:p w:rsidR="009B32B8" w:rsidRPr="009B32B8" w:rsidRDefault="009B32B8" w:rsidP="009B32B8">
            <w:pPr>
              <w:rPr>
                <w:rFonts w:ascii="Times New Roman" w:hAnsi="Times New Roman" w:cs="Times New Roman"/>
                <w:sz w:val="24"/>
                <w:szCs w:val="24"/>
              </w:rPr>
            </w:pPr>
            <w:r>
              <w:rPr>
                <w:rFonts w:ascii="Times New Roman" w:hAnsi="Times New Roman" w:cs="Times New Roman"/>
                <w:sz w:val="24"/>
                <w:szCs w:val="24"/>
              </w:rPr>
              <w:t xml:space="preserve">Documentação para Transferência (Histórico e Declaração) </w:t>
            </w:r>
          </w:p>
        </w:tc>
        <w:tc>
          <w:tcPr>
            <w:tcW w:w="4338" w:type="dxa"/>
          </w:tcPr>
          <w:p w:rsidR="009B32B8" w:rsidRDefault="009B32B8" w:rsidP="009B32B8">
            <w:pPr>
              <w:rPr>
                <w:rFonts w:ascii="Times New Roman" w:hAnsi="Times New Roman" w:cs="Times New Roman"/>
                <w:b/>
                <w:sz w:val="24"/>
                <w:szCs w:val="24"/>
              </w:rPr>
            </w:pPr>
            <w:r>
              <w:rPr>
                <w:rFonts w:ascii="Times New Roman" w:hAnsi="Times New Roman" w:cs="Times New Roman"/>
                <w:sz w:val="24"/>
                <w:szCs w:val="24"/>
              </w:rPr>
              <w:t>10 dias (Histórico), 2 dias (Declaração)</w:t>
            </w:r>
          </w:p>
        </w:tc>
      </w:tr>
    </w:tbl>
    <w:p w:rsidR="009B32B8" w:rsidRDefault="009B32B8" w:rsidP="009B32B8">
      <w:pPr>
        <w:rPr>
          <w:rFonts w:ascii="Times New Roman" w:hAnsi="Times New Roman" w:cs="Times New Roman"/>
          <w:b/>
          <w:sz w:val="24"/>
          <w:szCs w:val="24"/>
        </w:rPr>
      </w:pPr>
    </w:p>
    <w:p w:rsidR="009B32B8" w:rsidRDefault="009B32B8" w:rsidP="009B32B8">
      <w:pPr>
        <w:jc w:val="center"/>
        <w:rPr>
          <w:rFonts w:ascii="Times New Roman" w:hAnsi="Times New Roman" w:cs="Times New Roman"/>
          <w:b/>
          <w:sz w:val="24"/>
          <w:szCs w:val="24"/>
        </w:rPr>
      </w:pPr>
      <w:r>
        <w:rPr>
          <w:rFonts w:ascii="Times New Roman" w:hAnsi="Times New Roman" w:cs="Times New Roman"/>
          <w:b/>
          <w:sz w:val="24"/>
          <w:szCs w:val="24"/>
        </w:rPr>
        <w:t>Orientações quanto aos procedimentos:</w:t>
      </w:r>
    </w:p>
    <w:p w:rsidR="009B32B8" w:rsidRDefault="009B32B8" w:rsidP="009B32B8">
      <w:pPr>
        <w:jc w:val="center"/>
        <w:rPr>
          <w:rFonts w:ascii="Times New Roman" w:hAnsi="Times New Roman" w:cs="Times New Roman"/>
          <w:b/>
          <w:sz w:val="24"/>
          <w:szCs w:val="24"/>
        </w:rPr>
      </w:pPr>
    </w:p>
    <w:p w:rsidR="009B32B8" w:rsidRPr="009B32B8" w:rsidRDefault="009B32B8" w:rsidP="00350AD1">
      <w:pPr>
        <w:ind w:left="2124" w:firstLine="708"/>
        <w:jc w:val="center"/>
        <w:rPr>
          <w:rFonts w:ascii="Times New Roman" w:hAnsi="Times New Roman" w:cs="Times New Roman"/>
          <w:i/>
          <w:sz w:val="24"/>
          <w:szCs w:val="24"/>
        </w:rPr>
      </w:pPr>
      <w:r w:rsidRPr="009B32B8">
        <w:rPr>
          <w:rFonts w:ascii="Times New Roman" w:hAnsi="Times New Roman" w:cs="Times New Roman"/>
          <w:i/>
          <w:sz w:val="24"/>
          <w:szCs w:val="24"/>
        </w:rPr>
        <w:t>Capítulo III</w:t>
      </w:r>
    </w:p>
    <w:p w:rsidR="009B32B8" w:rsidRPr="009B32B8" w:rsidRDefault="009B32B8" w:rsidP="009B32B8">
      <w:pPr>
        <w:jc w:val="right"/>
        <w:rPr>
          <w:rFonts w:ascii="Times New Roman" w:hAnsi="Times New Roman" w:cs="Times New Roman"/>
          <w:i/>
          <w:sz w:val="24"/>
          <w:szCs w:val="24"/>
        </w:rPr>
      </w:pPr>
      <w:r w:rsidRPr="009B32B8">
        <w:rPr>
          <w:rFonts w:ascii="Times New Roman" w:hAnsi="Times New Roman" w:cs="Times New Roman"/>
          <w:i/>
          <w:sz w:val="24"/>
          <w:szCs w:val="24"/>
        </w:rPr>
        <w:t>Do Aproveitamento de Estudos e Avaliação de Competências</w:t>
      </w:r>
    </w:p>
    <w:p w:rsidR="009B32B8" w:rsidRPr="009B32B8" w:rsidRDefault="009B32B8" w:rsidP="00350AD1">
      <w:pPr>
        <w:jc w:val="both"/>
        <w:rPr>
          <w:rFonts w:ascii="Times New Roman" w:hAnsi="Times New Roman" w:cs="Times New Roman"/>
          <w:sz w:val="24"/>
          <w:szCs w:val="24"/>
        </w:rPr>
      </w:pPr>
      <w:r w:rsidRPr="009B32B8">
        <w:rPr>
          <w:rFonts w:ascii="Times New Roman" w:hAnsi="Times New Roman" w:cs="Times New Roman"/>
          <w:sz w:val="24"/>
          <w:szCs w:val="24"/>
        </w:rPr>
        <w:t>Artigo 43 - Para fins de prosseguimento de estudos, a pedido do aluno ou de seu responsável, se menor, a escola deverá avaliar as competências adquiridas pelo aluno:</w:t>
      </w:r>
    </w:p>
    <w:p w:rsidR="009B32B8" w:rsidRPr="009B32B8" w:rsidRDefault="009B32B8" w:rsidP="00350AD1">
      <w:pPr>
        <w:jc w:val="both"/>
        <w:rPr>
          <w:rFonts w:ascii="Times New Roman" w:hAnsi="Times New Roman" w:cs="Times New Roman"/>
          <w:sz w:val="24"/>
          <w:szCs w:val="24"/>
        </w:rPr>
      </w:pPr>
      <w:r w:rsidRPr="009B32B8">
        <w:rPr>
          <w:rFonts w:ascii="Times New Roman" w:hAnsi="Times New Roman" w:cs="Times New Roman"/>
          <w:sz w:val="24"/>
          <w:szCs w:val="24"/>
        </w:rPr>
        <w:t xml:space="preserve">I - </w:t>
      </w:r>
      <w:proofErr w:type="gramStart"/>
      <w:r w:rsidRPr="009B32B8">
        <w:rPr>
          <w:rFonts w:ascii="Times New Roman" w:hAnsi="Times New Roman" w:cs="Times New Roman"/>
          <w:sz w:val="24"/>
          <w:szCs w:val="24"/>
        </w:rPr>
        <w:t>em</w:t>
      </w:r>
      <w:proofErr w:type="gramEnd"/>
      <w:r w:rsidRPr="009B32B8">
        <w:rPr>
          <w:rFonts w:ascii="Times New Roman" w:hAnsi="Times New Roman" w:cs="Times New Roman"/>
          <w:sz w:val="24"/>
          <w:szCs w:val="24"/>
        </w:rPr>
        <w:t xml:space="preserve"> componentes curriculares ou cursos, concluídos com aproveitamento e devidamente comprovados, na própria escola ou em outras escolas;</w:t>
      </w:r>
    </w:p>
    <w:p w:rsidR="009B32B8" w:rsidRPr="009B32B8" w:rsidRDefault="009B32B8" w:rsidP="00350AD1">
      <w:pPr>
        <w:jc w:val="both"/>
        <w:rPr>
          <w:rFonts w:ascii="Times New Roman" w:hAnsi="Times New Roman" w:cs="Times New Roman"/>
          <w:sz w:val="24"/>
          <w:szCs w:val="24"/>
        </w:rPr>
      </w:pPr>
      <w:r w:rsidRPr="009B32B8">
        <w:rPr>
          <w:rFonts w:ascii="Times New Roman" w:hAnsi="Times New Roman" w:cs="Times New Roman"/>
          <w:sz w:val="24"/>
          <w:szCs w:val="24"/>
        </w:rPr>
        <w:t xml:space="preserve">II - </w:t>
      </w:r>
      <w:proofErr w:type="gramStart"/>
      <w:r w:rsidRPr="009B32B8">
        <w:rPr>
          <w:rFonts w:ascii="Times New Roman" w:hAnsi="Times New Roman" w:cs="Times New Roman"/>
          <w:sz w:val="24"/>
          <w:szCs w:val="24"/>
        </w:rPr>
        <w:t>em</w:t>
      </w:r>
      <w:proofErr w:type="gramEnd"/>
      <w:r w:rsidRPr="009B32B8">
        <w:rPr>
          <w:rFonts w:ascii="Times New Roman" w:hAnsi="Times New Roman" w:cs="Times New Roman"/>
          <w:sz w:val="24"/>
          <w:szCs w:val="24"/>
        </w:rPr>
        <w:t xml:space="preserve"> estudos realizados fora do sistema formal de ensino;</w:t>
      </w:r>
    </w:p>
    <w:p w:rsidR="009B32B8" w:rsidRPr="009B32B8" w:rsidRDefault="009B32B8" w:rsidP="00350AD1">
      <w:pPr>
        <w:jc w:val="both"/>
        <w:rPr>
          <w:rFonts w:ascii="Times New Roman" w:hAnsi="Times New Roman" w:cs="Times New Roman"/>
          <w:sz w:val="24"/>
          <w:szCs w:val="24"/>
        </w:rPr>
      </w:pPr>
      <w:r w:rsidRPr="009B32B8">
        <w:rPr>
          <w:rFonts w:ascii="Times New Roman" w:hAnsi="Times New Roman" w:cs="Times New Roman"/>
          <w:sz w:val="24"/>
          <w:szCs w:val="24"/>
        </w:rPr>
        <w:t>III - no trabalho ou na experiência extraescolar.</w:t>
      </w:r>
    </w:p>
    <w:p w:rsidR="009B32B8" w:rsidRDefault="009B32B8" w:rsidP="00350AD1">
      <w:pPr>
        <w:jc w:val="both"/>
        <w:rPr>
          <w:rFonts w:ascii="Times New Roman" w:hAnsi="Times New Roman" w:cs="Times New Roman"/>
          <w:sz w:val="24"/>
          <w:szCs w:val="24"/>
        </w:rPr>
      </w:pPr>
      <w:r w:rsidRPr="009B32B8">
        <w:rPr>
          <w:rFonts w:ascii="Times New Roman" w:hAnsi="Times New Roman" w:cs="Times New Roman"/>
          <w:sz w:val="24"/>
          <w:szCs w:val="24"/>
        </w:rPr>
        <w:t>§ 1º - A Direção designará comissão de professores destinada a avaliar as competências e emitir parecer conclusivo sobre a dispensa parcial ou total de componentes da série ou módulo, valendo-se, para tanto, do exame de documentos, entrevistas, provas escritas ou práticas ou de outros instrumentos de avaliação compatíveis. § 2º - O disposto neste artigo, incluído o parágrafo anterior, aplica-se, no que couber, à dispensa de componentes curriculares do Ensino Médio.</w:t>
      </w:r>
    </w:p>
    <w:p w:rsidR="009B32B8" w:rsidRPr="009B32B8" w:rsidRDefault="009B32B8" w:rsidP="00350AD1">
      <w:pPr>
        <w:jc w:val="both"/>
        <w:rPr>
          <w:rFonts w:ascii="Times New Roman" w:hAnsi="Times New Roman" w:cs="Times New Roman"/>
          <w:sz w:val="24"/>
          <w:szCs w:val="24"/>
        </w:rPr>
      </w:pPr>
      <w:r w:rsidRPr="009B32B8">
        <w:rPr>
          <w:rFonts w:ascii="Times New Roman" w:hAnsi="Times New Roman" w:cs="Times New Roman"/>
          <w:sz w:val="24"/>
          <w:szCs w:val="24"/>
        </w:rPr>
        <w:lastRenderedPageBreak/>
        <w:t>Artigo 44 - O aluno retido em qualquer módulo da educação profissional ou série do Ensino Médio poderá optar por cursar apenas os componentes curriculares em que foi retido, ficando dispensado daqueles em que obteve promoção, mediante solicitação do próprio aluno ou, de seu responsável legal, se menor.</w:t>
      </w:r>
    </w:p>
    <w:p w:rsidR="009B32B8" w:rsidRPr="009B32B8" w:rsidRDefault="009B32B8" w:rsidP="00350AD1">
      <w:pPr>
        <w:jc w:val="both"/>
        <w:rPr>
          <w:rFonts w:ascii="Times New Roman" w:hAnsi="Times New Roman" w:cs="Times New Roman"/>
          <w:b/>
          <w:i/>
          <w:sz w:val="24"/>
          <w:szCs w:val="24"/>
        </w:rPr>
      </w:pPr>
      <w:r w:rsidRPr="009B32B8">
        <w:rPr>
          <w:rFonts w:ascii="Times New Roman" w:hAnsi="Times New Roman" w:cs="Times New Roman"/>
          <w:b/>
          <w:i/>
          <w:sz w:val="24"/>
          <w:szCs w:val="24"/>
        </w:rPr>
        <w:t>Condições Especiais de Atividades Escolares (Aluno Enfermo ou Gestante):</w:t>
      </w:r>
    </w:p>
    <w:p w:rsidR="009B32B8" w:rsidRPr="009B32B8" w:rsidRDefault="009B32B8" w:rsidP="00350AD1">
      <w:pPr>
        <w:jc w:val="both"/>
        <w:rPr>
          <w:rFonts w:ascii="Times New Roman" w:hAnsi="Times New Roman" w:cs="Times New Roman"/>
          <w:sz w:val="24"/>
          <w:szCs w:val="24"/>
        </w:rPr>
      </w:pPr>
      <w:r w:rsidRPr="009B32B8">
        <w:rPr>
          <w:rFonts w:ascii="Times New Roman" w:hAnsi="Times New Roman" w:cs="Times New Roman"/>
          <w:sz w:val="24"/>
          <w:szCs w:val="24"/>
        </w:rPr>
        <w:t>Não há amparo legal para qualquer tipo de abono de faltas. O aluno, quando enfermo ou gestante, impossibilitado de frequentar a escola deverá solicitar condições especiais de atividades escolares de aprendizagem e avaliação.</w:t>
      </w:r>
    </w:p>
    <w:p w:rsidR="009B32B8" w:rsidRPr="009B32B8" w:rsidRDefault="009B32B8" w:rsidP="00350AD1">
      <w:pPr>
        <w:jc w:val="both"/>
        <w:rPr>
          <w:rFonts w:ascii="Times New Roman" w:hAnsi="Times New Roman" w:cs="Times New Roman"/>
          <w:sz w:val="24"/>
          <w:szCs w:val="24"/>
        </w:rPr>
      </w:pPr>
      <w:r w:rsidRPr="009B32B8">
        <w:rPr>
          <w:rFonts w:ascii="Times New Roman" w:hAnsi="Times New Roman" w:cs="Times New Roman"/>
          <w:sz w:val="24"/>
          <w:szCs w:val="24"/>
        </w:rPr>
        <w:t>O aluno (a) deverá retirar na Secretaria Acadêmica da Escola o requerimento de solicitação de condições especiais de atividades escolares, preencher e assinar, e entregar juntamente com o atestado médico comprobatório do motivo da solicitação, emitido exclusivamente pelo médico responsável pelo tratamento. O atestado médico deverá conter o CRM do médico e CID.</w:t>
      </w:r>
    </w:p>
    <w:p w:rsidR="009B32B8" w:rsidRPr="009B32B8" w:rsidRDefault="009B32B8" w:rsidP="009B32B8">
      <w:pPr>
        <w:rPr>
          <w:rFonts w:ascii="Times New Roman" w:hAnsi="Times New Roman" w:cs="Times New Roman"/>
          <w:sz w:val="24"/>
          <w:szCs w:val="24"/>
        </w:rPr>
      </w:pPr>
    </w:p>
    <w:p w:rsidR="009B32B8" w:rsidRPr="00350AD1" w:rsidRDefault="009B32B8" w:rsidP="00350AD1">
      <w:pPr>
        <w:ind w:left="2124" w:firstLine="708"/>
        <w:jc w:val="center"/>
        <w:rPr>
          <w:rFonts w:ascii="Times New Roman" w:hAnsi="Times New Roman" w:cs="Times New Roman"/>
          <w:i/>
          <w:sz w:val="24"/>
          <w:szCs w:val="24"/>
        </w:rPr>
      </w:pPr>
      <w:r w:rsidRPr="00350AD1">
        <w:rPr>
          <w:rFonts w:ascii="Times New Roman" w:hAnsi="Times New Roman" w:cs="Times New Roman"/>
          <w:i/>
          <w:sz w:val="24"/>
          <w:szCs w:val="24"/>
        </w:rPr>
        <w:t>Capítulo IV</w:t>
      </w:r>
    </w:p>
    <w:p w:rsidR="009B32B8" w:rsidRPr="00350AD1" w:rsidRDefault="009B32B8" w:rsidP="00350AD1">
      <w:pPr>
        <w:ind w:left="2832"/>
        <w:jc w:val="center"/>
        <w:rPr>
          <w:rFonts w:ascii="Times New Roman" w:hAnsi="Times New Roman" w:cs="Times New Roman"/>
          <w:i/>
          <w:sz w:val="24"/>
          <w:szCs w:val="24"/>
        </w:rPr>
      </w:pPr>
      <w:r w:rsidRPr="00350AD1">
        <w:rPr>
          <w:rFonts w:ascii="Times New Roman" w:hAnsi="Times New Roman" w:cs="Times New Roman"/>
          <w:i/>
          <w:sz w:val="24"/>
          <w:szCs w:val="24"/>
        </w:rPr>
        <w:t>Da Matrícula</w:t>
      </w:r>
    </w:p>
    <w:p w:rsidR="009B32B8" w:rsidRPr="009B32B8" w:rsidRDefault="009B32B8" w:rsidP="00350AD1">
      <w:pPr>
        <w:jc w:val="both"/>
        <w:rPr>
          <w:rFonts w:ascii="Times New Roman" w:hAnsi="Times New Roman" w:cs="Times New Roman"/>
          <w:sz w:val="24"/>
          <w:szCs w:val="24"/>
        </w:rPr>
      </w:pPr>
      <w:r w:rsidRPr="009B32B8">
        <w:rPr>
          <w:rFonts w:ascii="Times New Roman" w:hAnsi="Times New Roman" w:cs="Times New Roman"/>
          <w:sz w:val="24"/>
          <w:szCs w:val="24"/>
        </w:rPr>
        <w:t>Artigo 56 - As matrículas iniciais e as renovações, em continuidade, serão efetuadas em época prevista no calendário escolar.</w:t>
      </w:r>
    </w:p>
    <w:p w:rsidR="009B32B8" w:rsidRPr="009B32B8" w:rsidRDefault="009B32B8" w:rsidP="00350AD1">
      <w:pPr>
        <w:jc w:val="both"/>
        <w:rPr>
          <w:rFonts w:ascii="Times New Roman" w:hAnsi="Times New Roman" w:cs="Times New Roman"/>
          <w:sz w:val="24"/>
          <w:szCs w:val="24"/>
        </w:rPr>
      </w:pPr>
      <w:r w:rsidRPr="009B32B8">
        <w:rPr>
          <w:rFonts w:ascii="Times New Roman" w:hAnsi="Times New Roman" w:cs="Times New Roman"/>
          <w:sz w:val="24"/>
          <w:szCs w:val="24"/>
        </w:rPr>
        <w:t>§ 1º - Não haverá matrícula condicional.</w:t>
      </w:r>
    </w:p>
    <w:p w:rsidR="009B32B8" w:rsidRPr="009B32B8" w:rsidRDefault="009B32B8" w:rsidP="00350AD1">
      <w:pPr>
        <w:jc w:val="both"/>
        <w:rPr>
          <w:rFonts w:ascii="Times New Roman" w:hAnsi="Times New Roman" w:cs="Times New Roman"/>
          <w:sz w:val="24"/>
          <w:szCs w:val="24"/>
        </w:rPr>
      </w:pPr>
      <w:r w:rsidRPr="009B32B8">
        <w:rPr>
          <w:rFonts w:ascii="Times New Roman" w:hAnsi="Times New Roman" w:cs="Times New Roman"/>
          <w:sz w:val="24"/>
          <w:szCs w:val="24"/>
        </w:rPr>
        <w:t>§ 2º - Perderá o direito à vaga, em qualquer série ou módulo em que estiver matriculado, o aluno que ausentar-se da escola por 15 dias consecutivos, sem justificativa, independente da época em que ocorrer.</w:t>
      </w:r>
    </w:p>
    <w:p w:rsidR="009B32B8" w:rsidRDefault="009B32B8" w:rsidP="00350AD1">
      <w:pPr>
        <w:jc w:val="both"/>
        <w:rPr>
          <w:rFonts w:ascii="Times New Roman" w:hAnsi="Times New Roman" w:cs="Times New Roman"/>
          <w:sz w:val="24"/>
          <w:szCs w:val="24"/>
        </w:rPr>
      </w:pPr>
      <w:r w:rsidRPr="009B32B8">
        <w:rPr>
          <w:rFonts w:ascii="Times New Roman" w:hAnsi="Times New Roman" w:cs="Times New Roman"/>
          <w:sz w:val="24"/>
          <w:szCs w:val="24"/>
        </w:rPr>
        <w:t>§ 3º - Será admitido, em qualquer das séries ou módulos, o trancamento de matrícula, a critério da Direção da ETEC, ouvido o Conselho de Classe, uma vez por série/módulo, ficando o retorno do aluno condicionado: 1 – a renovação de sua matrícula no próximo período letivo; 2 - à existência do curso, série</w:t>
      </w:r>
      <w:r w:rsidR="00350AD1">
        <w:rPr>
          <w:rFonts w:ascii="Times New Roman" w:hAnsi="Times New Roman" w:cs="Times New Roman"/>
          <w:sz w:val="24"/>
          <w:szCs w:val="24"/>
        </w:rPr>
        <w:t xml:space="preserve"> </w:t>
      </w:r>
      <w:r w:rsidRPr="009B32B8">
        <w:rPr>
          <w:rFonts w:ascii="Times New Roman" w:hAnsi="Times New Roman" w:cs="Times New Roman"/>
          <w:sz w:val="24"/>
          <w:szCs w:val="24"/>
        </w:rPr>
        <w:t>ou módulo, no período letivo e turno pretendido; 3 - ao cumprimento de eventuais alterações ocorridas no currículo.</w:t>
      </w:r>
    </w:p>
    <w:p w:rsidR="00350AD1" w:rsidRPr="009B32B8" w:rsidRDefault="00350AD1" w:rsidP="009B32B8">
      <w:pPr>
        <w:rPr>
          <w:rFonts w:ascii="Times New Roman" w:hAnsi="Times New Roman" w:cs="Times New Roman"/>
          <w:sz w:val="24"/>
          <w:szCs w:val="24"/>
        </w:rPr>
      </w:pPr>
    </w:p>
    <w:p w:rsidR="009B32B8" w:rsidRPr="00350AD1" w:rsidRDefault="009B32B8" w:rsidP="00350AD1">
      <w:pPr>
        <w:ind w:left="2832" w:firstLine="708"/>
        <w:jc w:val="center"/>
        <w:rPr>
          <w:rFonts w:ascii="Times New Roman" w:hAnsi="Times New Roman" w:cs="Times New Roman"/>
          <w:i/>
          <w:sz w:val="24"/>
          <w:szCs w:val="24"/>
        </w:rPr>
      </w:pPr>
      <w:r w:rsidRPr="00350AD1">
        <w:rPr>
          <w:rFonts w:ascii="Times New Roman" w:hAnsi="Times New Roman" w:cs="Times New Roman"/>
          <w:i/>
          <w:sz w:val="24"/>
          <w:szCs w:val="24"/>
        </w:rPr>
        <w:t>C</w:t>
      </w:r>
      <w:r w:rsidR="00350AD1" w:rsidRPr="00350AD1">
        <w:rPr>
          <w:rFonts w:ascii="Times New Roman" w:hAnsi="Times New Roman" w:cs="Times New Roman"/>
          <w:i/>
          <w:sz w:val="24"/>
          <w:szCs w:val="24"/>
        </w:rPr>
        <w:t>apítulo</w:t>
      </w:r>
      <w:r w:rsidRPr="00350AD1">
        <w:rPr>
          <w:rFonts w:ascii="Times New Roman" w:hAnsi="Times New Roman" w:cs="Times New Roman"/>
          <w:i/>
          <w:sz w:val="24"/>
          <w:szCs w:val="24"/>
        </w:rPr>
        <w:t xml:space="preserve"> X</w:t>
      </w:r>
    </w:p>
    <w:p w:rsidR="009B32B8" w:rsidRPr="00350AD1" w:rsidRDefault="009B32B8" w:rsidP="00350AD1">
      <w:pPr>
        <w:ind w:left="2832" w:firstLine="708"/>
        <w:jc w:val="center"/>
        <w:rPr>
          <w:rFonts w:ascii="Times New Roman" w:hAnsi="Times New Roman" w:cs="Times New Roman"/>
          <w:i/>
          <w:sz w:val="24"/>
          <w:szCs w:val="24"/>
        </w:rPr>
      </w:pPr>
      <w:r w:rsidRPr="00350AD1">
        <w:rPr>
          <w:rFonts w:ascii="Times New Roman" w:hAnsi="Times New Roman" w:cs="Times New Roman"/>
          <w:i/>
          <w:sz w:val="24"/>
          <w:szCs w:val="24"/>
        </w:rPr>
        <w:t>Dos Diplomas e Certificados</w:t>
      </w:r>
    </w:p>
    <w:p w:rsidR="009B32B8" w:rsidRPr="009B32B8" w:rsidRDefault="009B32B8" w:rsidP="00350AD1">
      <w:pPr>
        <w:jc w:val="both"/>
        <w:rPr>
          <w:rFonts w:ascii="Times New Roman" w:hAnsi="Times New Roman" w:cs="Times New Roman"/>
          <w:sz w:val="24"/>
          <w:szCs w:val="24"/>
        </w:rPr>
      </w:pPr>
      <w:r w:rsidRPr="009B32B8">
        <w:rPr>
          <w:rFonts w:ascii="Times New Roman" w:hAnsi="Times New Roman" w:cs="Times New Roman"/>
          <w:sz w:val="24"/>
          <w:szCs w:val="24"/>
        </w:rPr>
        <w:t>Artigo 80 - Ao aluno concluinte de curso com aproveitamento será conferido ou expedido:</w:t>
      </w:r>
    </w:p>
    <w:p w:rsidR="009B32B8" w:rsidRPr="009B32B8" w:rsidRDefault="009B32B8" w:rsidP="00350AD1">
      <w:pPr>
        <w:jc w:val="both"/>
        <w:rPr>
          <w:rFonts w:ascii="Times New Roman" w:hAnsi="Times New Roman" w:cs="Times New Roman"/>
          <w:sz w:val="24"/>
          <w:szCs w:val="24"/>
        </w:rPr>
      </w:pPr>
      <w:r w:rsidRPr="009B32B8">
        <w:rPr>
          <w:rFonts w:ascii="Times New Roman" w:hAnsi="Times New Roman" w:cs="Times New Roman"/>
          <w:sz w:val="24"/>
          <w:szCs w:val="24"/>
        </w:rPr>
        <w:t xml:space="preserve">I - </w:t>
      </w:r>
      <w:proofErr w:type="gramStart"/>
      <w:r w:rsidRPr="009B32B8">
        <w:rPr>
          <w:rFonts w:ascii="Times New Roman" w:hAnsi="Times New Roman" w:cs="Times New Roman"/>
          <w:sz w:val="24"/>
          <w:szCs w:val="24"/>
        </w:rPr>
        <w:t>diploma</w:t>
      </w:r>
      <w:proofErr w:type="gramEnd"/>
      <w:r w:rsidRPr="009B32B8">
        <w:rPr>
          <w:rFonts w:ascii="Times New Roman" w:hAnsi="Times New Roman" w:cs="Times New Roman"/>
          <w:sz w:val="24"/>
          <w:szCs w:val="24"/>
        </w:rPr>
        <w:t xml:space="preserve"> de técnico, quando se tratar de habilitação profissional, satisfeitas as exigências relativas:</w:t>
      </w:r>
    </w:p>
    <w:p w:rsidR="009B32B8" w:rsidRPr="009B32B8" w:rsidRDefault="009B32B8" w:rsidP="00350AD1">
      <w:pPr>
        <w:jc w:val="both"/>
        <w:rPr>
          <w:rFonts w:ascii="Times New Roman" w:hAnsi="Times New Roman" w:cs="Times New Roman"/>
          <w:sz w:val="24"/>
          <w:szCs w:val="24"/>
        </w:rPr>
      </w:pPr>
      <w:r w:rsidRPr="009B32B8">
        <w:rPr>
          <w:rFonts w:ascii="Times New Roman" w:hAnsi="Times New Roman" w:cs="Times New Roman"/>
          <w:sz w:val="24"/>
          <w:szCs w:val="24"/>
        </w:rPr>
        <w:t>a) ao cumprimento do currículo básico do curso e do estágio supervisionado, se obrigatório e</w:t>
      </w:r>
    </w:p>
    <w:p w:rsidR="009B32B8" w:rsidRPr="009B32B8" w:rsidRDefault="009B32B8" w:rsidP="00350AD1">
      <w:pPr>
        <w:jc w:val="both"/>
        <w:rPr>
          <w:rFonts w:ascii="Times New Roman" w:hAnsi="Times New Roman" w:cs="Times New Roman"/>
          <w:sz w:val="24"/>
          <w:szCs w:val="24"/>
        </w:rPr>
      </w:pPr>
      <w:r w:rsidRPr="009B32B8">
        <w:rPr>
          <w:rFonts w:ascii="Times New Roman" w:hAnsi="Times New Roman" w:cs="Times New Roman"/>
          <w:sz w:val="24"/>
          <w:szCs w:val="24"/>
        </w:rPr>
        <w:t>b) à apresentação de certificado de conclusão do Ensino Médio ou equivalente;</w:t>
      </w:r>
    </w:p>
    <w:p w:rsidR="009B32B8" w:rsidRPr="009B32B8" w:rsidRDefault="009B32B8" w:rsidP="00350AD1">
      <w:pPr>
        <w:jc w:val="both"/>
        <w:rPr>
          <w:rFonts w:ascii="Times New Roman" w:hAnsi="Times New Roman" w:cs="Times New Roman"/>
          <w:sz w:val="24"/>
          <w:szCs w:val="24"/>
        </w:rPr>
      </w:pPr>
      <w:r w:rsidRPr="009B32B8">
        <w:rPr>
          <w:rFonts w:ascii="Times New Roman" w:hAnsi="Times New Roman" w:cs="Times New Roman"/>
          <w:sz w:val="24"/>
          <w:szCs w:val="24"/>
        </w:rPr>
        <w:t xml:space="preserve">II - </w:t>
      </w:r>
      <w:proofErr w:type="gramStart"/>
      <w:r w:rsidRPr="009B32B8">
        <w:rPr>
          <w:rFonts w:ascii="Times New Roman" w:hAnsi="Times New Roman" w:cs="Times New Roman"/>
          <w:sz w:val="24"/>
          <w:szCs w:val="24"/>
        </w:rPr>
        <w:t>certificado</w:t>
      </w:r>
      <w:proofErr w:type="gramEnd"/>
      <w:r w:rsidRPr="009B32B8">
        <w:rPr>
          <w:rFonts w:ascii="Times New Roman" w:hAnsi="Times New Roman" w:cs="Times New Roman"/>
          <w:sz w:val="24"/>
          <w:szCs w:val="24"/>
        </w:rPr>
        <w:t xml:space="preserve"> de conclusão de módulo ou curso, tratando-se de:</w:t>
      </w:r>
    </w:p>
    <w:p w:rsidR="009B32B8" w:rsidRPr="009B32B8" w:rsidRDefault="009B32B8" w:rsidP="00350AD1">
      <w:pPr>
        <w:jc w:val="both"/>
        <w:rPr>
          <w:rFonts w:ascii="Times New Roman" w:hAnsi="Times New Roman" w:cs="Times New Roman"/>
          <w:sz w:val="24"/>
          <w:szCs w:val="24"/>
        </w:rPr>
      </w:pPr>
      <w:r w:rsidRPr="009B32B8">
        <w:rPr>
          <w:rFonts w:ascii="Times New Roman" w:hAnsi="Times New Roman" w:cs="Times New Roman"/>
          <w:sz w:val="24"/>
          <w:szCs w:val="24"/>
        </w:rPr>
        <w:t>a) módulos de curso técnico; ou</w:t>
      </w:r>
    </w:p>
    <w:p w:rsidR="009B32B8" w:rsidRPr="009B32B8" w:rsidRDefault="009B32B8" w:rsidP="00350AD1">
      <w:pPr>
        <w:jc w:val="both"/>
        <w:rPr>
          <w:rFonts w:ascii="Times New Roman" w:hAnsi="Times New Roman" w:cs="Times New Roman"/>
          <w:sz w:val="24"/>
          <w:szCs w:val="24"/>
        </w:rPr>
      </w:pPr>
      <w:r w:rsidRPr="009B32B8">
        <w:rPr>
          <w:rFonts w:ascii="Times New Roman" w:hAnsi="Times New Roman" w:cs="Times New Roman"/>
          <w:sz w:val="24"/>
          <w:szCs w:val="24"/>
        </w:rPr>
        <w:lastRenderedPageBreak/>
        <w:t>b) cursos de formação inicial ou continuada, conforme previsto na legislação;</w:t>
      </w:r>
    </w:p>
    <w:p w:rsidR="009B32B8" w:rsidRPr="009B32B8" w:rsidRDefault="009B32B8" w:rsidP="00350AD1">
      <w:pPr>
        <w:jc w:val="both"/>
        <w:rPr>
          <w:rFonts w:ascii="Times New Roman" w:hAnsi="Times New Roman" w:cs="Times New Roman"/>
          <w:sz w:val="24"/>
          <w:szCs w:val="24"/>
        </w:rPr>
      </w:pPr>
      <w:r w:rsidRPr="009B32B8">
        <w:rPr>
          <w:rFonts w:ascii="Times New Roman" w:hAnsi="Times New Roman" w:cs="Times New Roman"/>
          <w:sz w:val="24"/>
          <w:szCs w:val="24"/>
        </w:rPr>
        <w:t>III - certificado:</w:t>
      </w:r>
    </w:p>
    <w:p w:rsidR="009B32B8" w:rsidRPr="009B32B8" w:rsidRDefault="009B32B8" w:rsidP="00350AD1">
      <w:pPr>
        <w:jc w:val="both"/>
        <w:rPr>
          <w:rFonts w:ascii="Times New Roman" w:hAnsi="Times New Roman" w:cs="Times New Roman"/>
          <w:sz w:val="24"/>
          <w:szCs w:val="24"/>
        </w:rPr>
      </w:pPr>
      <w:r w:rsidRPr="009B32B8">
        <w:rPr>
          <w:rFonts w:ascii="Times New Roman" w:hAnsi="Times New Roman" w:cs="Times New Roman"/>
          <w:sz w:val="24"/>
          <w:szCs w:val="24"/>
        </w:rPr>
        <w:t>a) de conclusão de Ensino Médio, para fins de prosseguimento de estudos;</w:t>
      </w:r>
    </w:p>
    <w:p w:rsidR="009B32B8" w:rsidRPr="009B32B8" w:rsidRDefault="009B32B8" w:rsidP="00350AD1">
      <w:pPr>
        <w:jc w:val="both"/>
        <w:rPr>
          <w:rFonts w:ascii="Times New Roman" w:hAnsi="Times New Roman" w:cs="Times New Roman"/>
          <w:sz w:val="24"/>
          <w:szCs w:val="24"/>
        </w:rPr>
      </w:pPr>
      <w:r w:rsidRPr="009B32B8">
        <w:rPr>
          <w:rFonts w:ascii="Times New Roman" w:hAnsi="Times New Roman" w:cs="Times New Roman"/>
          <w:sz w:val="24"/>
          <w:szCs w:val="24"/>
        </w:rPr>
        <w:t>b) outros, conforme previsto no caput do artigo 6º, identificando o curso realizado, contendo os conteúdos desenvolvidos e a carga horária cumprida.</w:t>
      </w:r>
    </w:p>
    <w:p w:rsidR="009B32B8" w:rsidRPr="009B32B8" w:rsidRDefault="009B32B8" w:rsidP="00350AD1">
      <w:pPr>
        <w:jc w:val="both"/>
        <w:rPr>
          <w:rFonts w:ascii="Times New Roman" w:hAnsi="Times New Roman" w:cs="Times New Roman"/>
          <w:sz w:val="24"/>
          <w:szCs w:val="24"/>
        </w:rPr>
      </w:pPr>
      <w:r w:rsidRPr="009B32B8">
        <w:rPr>
          <w:rFonts w:ascii="Times New Roman" w:hAnsi="Times New Roman" w:cs="Times New Roman"/>
          <w:sz w:val="24"/>
          <w:szCs w:val="24"/>
        </w:rPr>
        <w:t>Artigo 81 - A UE poderá expedir declaração correspondente aos componentes curriculares cursados com aproveitamento.</w:t>
      </w:r>
    </w:p>
    <w:p w:rsidR="009B32B8" w:rsidRPr="009B32B8" w:rsidRDefault="009B32B8" w:rsidP="00350AD1">
      <w:pPr>
        <w:jc w:val="both"/>
        <w:rPr>
          <w:rFonts w:ascii="Times New Roman" w:hAnsi="Times New Roman" w:cs="Times New Roman"/>
          <w:sz w:val="24"/>
          <w:szCs w:val="24"/>
        </w:rPr>
      </w:pPr>
      <w:r w:rsidRPr="009B32B8">
        <w:rPr>
          <w:rFonts w:ascii="Times New Roman" w:hAnsi="Times New Roman" w:cs="Times New Roman"/>
          <w:sz w:val="24"/>
          <w:szCs w:val="24"/>
        </w:rPr>
        <w:t>Observação:</w:t>
      </w:r>
    </w:p>
    <w:p w:rsidR="009B32B8" w:rsidRPr="009B32B8" w:rsidRDefault="009B32B8" w:rsidP="00350AD1">
      <w:pPr>
        <w:jc w:val="both"/>
        <w:rPr>
          <w:rFonts w:ascii="Times New Roman" w:hAnsi="Times New Roman" w:cs="Times New Roman"/>
          <w:sz w:val="24"/>
          <w:szCs w:val="24"/>
        </w:rPr>
      </w:pPr>
      <w:r w:rsidRPr="009B32B8">
        <w:rPr>
          <w:rFonts w:ascii="Times New Roman" w:hAnsi="Times New Roman" w:cs="Times New Roman"/>
          <w:sz w:val="24"/>
          <w:szCs w:val="24"/>
        </w:rPr>
        <w:t>Para o aluno ser considerado concluinte de Curso Técnico; de Qualificação Técnica ou Ensino Médio deverá preencher cumulativamente todos os requisitos:</w:t>
      </w:r>
    </w:p>
    <w:p w:rsidR="009B32B8" w:rsidRPr="00350AD1" w:rsidRDefault="009B32B8" w:rsidP="00350AD1">
      <w:pPr>
        <w:pStyle w:val="PargrafodaLista"/>
        <w:numPr>
          <w:ilvl w:val="0"/>
          <w:numId w:val="1"/>
        </w:numPr>
        <w:jc w:val="both"/>
        <w:rPr>
          <w:rFonts w:ascii="Times New Roman" w:hAnsi="Times New Roman" w:cs="Times New Roman"/>
          <w:sz w:val="24"/>
          <w:szCs w:val="24"/>
        </w:rPr>
      </w:pPr>
      <w:r w:rsidRPr="00350AD1">
        <w:rPr>
          <w:rFonts w:ascii="Times New Roman" w:hAnsi="Times New Roman" w:cs="Times New Roman"/>
          <w:sz w:val="24"/>
          <w:szCs w:val="24"/>
        </w:rPr>
        <w:t>Cursou com promoção todos os módulos ou séries dos respectivos cursos;</w:t>
      </w:r>
    </w:p>
    <w:p w:rsidR="009B32B8" w:rsidRPr="00350AD1" w:rsidRDefault="009B32B8" w:rsidP="00350AD1">
      <w:pPr>
        <w:pStyle w:val="PargrafodaLista"/>
        <w:numPr>
          <w:ilvl w:val="0"/>
          <w:numId w:val="1"/>
        </w:numPr>
        <w:jc w:val="both"/>
        <w:rPr>
          <w:rFonts w:ascii="Times New Roman" w:hAnsi="Times New Roman" w:cs="Times New Roman"/>
          <w:sz w:val="24"/>
          <w:szCs w:val="24"/>
        </w:rPr>
      </w:pPr>
      <w:r w:rsidRPr="00350AD1">
        <w:rPr>
          <w:rFonts w:ascii="Times New Roman" w:hAnsi="Times New Roman" w:cs="Times New Roman"/>
          <w:sz w:val="24"/>
          <w:szCs w:val="24"/>
        </w:rPr>
        <w:t>Não tem pendências de Progressão Parcial em nenhum módulo ou série;</w:t>
      </w:r>
    </w:p>
    <w:p w:rsidR="009B32B8" w:rsidRPr="00350AD1" w:rsidRDefault="009B32B8" w:rsidP="00350AD1">
      <w:pPr>
        <w:pStyle w:val="PargrafodaLista"/>
        <w:numPr>
          <w:ilvl w:val="0"/>
          <w:numId w:val="1"/>
        </w:numPr>
        <w:jc w:val="both"/>
        <w:rPr>
          <w:rFonts w:ascii="Times New Roman" w:hAnsi="Times New Roman" w:cs="Times New Roman"/>
          <w:sz w:val="24"/>
          <w:szCs w:val="24"/>
        </w:rPr>
      </w:pPr>
      <w:r w:rsidRPr="00350AD1">
        <w:rPr>
          <w:rFonts w:ascii="Times New Roman" w:hAnsi="Times New Roman" w:cs="Times New Roman"/>
          <w:sz w:val="24"/>
          <w:szCs w:val="24"/>
        </w:rPr>
        <w:t>Cumpriu integralmente o currículo do curso de acordo com a organização curricular aprovada ou foi beneficiado com o aproveitamento de estudos;</w:t>
      </w:r>
    </w:p>
    <w:p w:rsidR="009B32B8" w:rsidRPr="00350AD1" w:rsidRDefault="009B32B8" w:rsidP="00350AD1">
      <w:pPr>
        <w:pStyle w:val="PargrafodaLista"/>
        <w:numPr>
          <w:ilvl w:val="0"/>
          <w:numId w:val="1"/>
        </w:numPr>
        <w:jc w:val="both"/>
        <w:rPr>
          <w:rFonts w:ascii="Times New Roman" w:hAnsi="Times New Roman" w:cs="Times New Roman"/>
          <w:sz w:val="24"/>
          <w:szCs w:val="24"/>
        </w:rPr>
      </w:pPr>
      <w:r w:rsidRPr="00350AD1">
        <w:rPr>
          <w:rFonts w:ascii="Times New Roman" w:hAnsi="Times New Roman" w:cs="Times New Roman"/>
          <w:sz w:val="24"/>
          <w:szCs w:val="24"/>
        </w:rPr>
        <w:t>Cumpriu o estágio, quando obrigatório para o curso;</w:t>
      </w:r>
    </w:p>
    <w:p w:rsidR="009B32B8" w:rsidRPr="009B32B8" w:rsidRDefault="009B32B8" w:rsidP="00350AD1">
      <w:pPr>
        <w:jc w:val="both"/>
        <w:rPr>
          <w:rFonts w:ascii="Times New Roman" w:hAnsi="Times New Roman" w:cs="Times New Roman"/>
          <w:sz w:val="24"/>
          <w:szCs w:val="24"/>
        </w:rPr>
      </w:pPr>
      <w:r w:rsidRPr="009B32B8">
        <w:rPr>
          <w:rFonts w:ascii="Times New Roman" w:hAnsi="Times New Roman" w:cs="Times New Roman"/>
          <w:sz w:val="24"/>
          <w:szCs w:val="24"/>
        </w:rPr>
        <w:t>O histórico escolar ou documento equivalente à escolaridade exigida para matrícula no curso está regularizado:</w:t>
      </w:r>
    </w:p>
    <w:p w:rsidR="009B32B8" w:rsidRPr="00350AD1" w:rsidRDefault="009B32B8" w:rsidP="00350AD1">
      <w:pPr>
        <w:pStyle w:val="PargrafodaLista"/>
        <w:numPr>
          <w:ilvl w:val="0"/>
          <w:numId w:val="2"/>
        </w:numPr>
        <w:jc w:val="both"/>
        <w:rPr>
          <w:rFonts w:ascii="Times New Roman" w:hAnsi="Times New Roman" w:cs="Times New Roman"/>
          <w:sz w:val="24"/>
          <w:szCs w:val="24"/>
        </w:rPr>
      </w:pPr>
      <w:r w:rsidRPr="00350AD1">
        <w:rPr>
          <w:rFonts w:ascii="Times New Roman" w:hAnsi="Times New Roman" w:cs="Times New Roman"/>
          <w:sz w:val="24"/>
          <w:szCs w:val="24"/>
        </w:rPr>
        <w:t>Ens</w:t>
      </w:r>
      <w:r w:rsidR="00350AD1" w:rsidRPr="00350AD1">
        <w:rPr>
          <w:rFonts w:ascii="Times New Roman" w:hAnsi="Times New Roman" w:cs="Times New Roman"/>
          <w:sz w:val="24"/>
          <w:szCs w:val="24"/>
        </w:rPr>
        <w:t>i</w:t>
      </w:r>
      <w:r w:rsidRPr="00350AD1">
        <w:rPr>
          <w:rFonts w:ascii="Times New Roman" w:hAnsi="Times New Roman" w:cs="Times New Roman"/>
          <w:sz w:val="24"/>
          <w:szCs w:val="24"/>
        </w:rPr>
        <w:t xml:space="preserve">no Fundamental para o Ensino Médio e a Qualificação Técnica de Auxiliar de </w:t>
      </w:r>
      <w:proofErr w:type="gramStart"/>
      <w:r w:rsidRPr="00350AD1">
        <w:rPr>
          <w:rFonts w:ascii="Times New Roman" w:hAnsi="Times New Roman" w:cs="Times New Roman"/>
          <w:sz w:val="24"/>
          <w:szCs w:val="24"/>
        </w:rPr>
        <w:t>Enfermagem(</w:t>
      </w:r>
      <w:proofErr w:type="gramEnd"/>
      <w:r w:rsidRPr="00350AD1">
        <w:rPr>
          <w:rFonts w:ascii="Times New Roman" w:hAnsi="Times New Roman" w:cs="Times New Roman"/>
          <w:sz w:val="24"/>
          <w:szCs w:val="24"/>
        </w:rPr>
        <w:t>Para publicação de conclusão de Curso e expedição do certificado de Auxiliar de Enfermagem a conclusão do ensino fundamental que o aluno cursou deverá estar publicada no GDAE).</w:t>
      </w:r>
    </w:p>
    <w:p w:rsidR="009B32B8" w:rsidRPr="00350AD1" w:rsidRDefault="009B32B8" w:rsidP="00350AD1">
      <w:pPr>
        <w:pStyle w:val="PargrafodaLista"/>
        <w:numPr>
          <w:ilvl w:val="0"/>
          <w:numId w:val="2"/>
        </w:numPr>
        <w:jc w:val="both"/>
        <w:rPr>
          <w:rFonts w:ascii="Times New Roman" w:hAnsi="Times New Roman" w:cs="Times New Roman"/>
          <w:sz w:val="24"/>
          <w:szCs w:val="24"/>
        </w:rPr>
      </w:pPr>
      <w:r w:rsidRPr="00350AD1">
        <w:rPr>
          <w:rFonts w:ascii="Times New Roman" w:hAnsi="Times New Roman" w:cs="Times New Roman"/>
          <w:sz w:val="24"/>
          <w:szCs w:val="24"/>
        </w:rPr>
        <w:t>Ensino Médio para o Curso Técnico (Para publicação de conclusão de Curso e expedição do diploma (Cursos técnicos) a conclusão do ensino médio que o aluno cursou deverá estar publicada no GDAE).</w:t>
      </w:r>
    </w:p>
    <w:p w:rsidR="009B32B8" w:rsidRPr="009B32B8" w:rsidRDefault="009B32B8" w:rsidP="00350AD1">
      <w:pPr>
        <w:jc w:val="both"/>
        <w:rPr>
          <w:rFonts w:ascii="Times New Roman" w:hAnsi="Times New Roman" w:cs="Times New Roman"/>
          <w:sz w:val="24"/>
          <w:szCs w:val="24"/>
        </w:rPr>
      </w:pPr>
      <w:r w:rsidRPr="009B32B8">
        <w:rPr>
          <w:rFonts w:ascii="Times New Roman" w:hAnsi="Times New Roman" w:cs="Times New Roman"/>
          <w:sz w:val="24"/>
          <w:szCs w:val="24"/>
        </w:rPr>
        <w:t>Enquanto o aluno não preencher todos os requisitos para ser considerado concluinte de Curso não deverá receber o histórico escolar de conclusão de curso. Porém, a pedido do interessado, com apresentação de requerimento motivado, a ETEC poderá expedir-lhe, para comprovar os estudos realizados nos módulos, uma declaração ou histórico escolar parcial, do qual será excluído o campo destinado à certificação.</w:t>
      </w:r>
    </w:p>
    <w:p w:rsidR="009B32B8" w:rsidRPr="009B32B8" w:rsidRDefault="009B32B8" w:rsidP="009B32B8">
      <w:pPr>
        <w:rPr>
          <w:rFonts w:ascii="Times New Roman" w:hAnsi="Times New Roman" w:cs="Times New Roman"/>
          <w:sz w:val="24"/>
          <w:szCs w:val="24"/>
        </w:rPr>
      </w:pPr>
    </w:p>
    <w:p w:rsidR="009B32B8" w:rsidRPr="00350AD1" w:rsidRDefault="009B32B8" w:rsidP="00350AD1">
      <w:pPr>
        <w:jc w:val="right"/>
        <w:rPr>
          <w:rFonts w:ascii="Times New Roman" w:hAnsi="Times New Roman" w:cs="Times New Roman"/>
          <w:b/>
          <w:i/>
          <w:sz w:val="24"/>
          <w:szCs w:val="24"/>
        </w:rPr>
      </w:pPr>
      <w:r w:rsidRPr="00350AD1">
        <w:rPr>
          <w:rFonts w:ascii="Times New Roman" w:hAnsi="Times New Roman" w:cs="Times New Roman"/>
          <w:b/>
          <w:i/>
          <w:sz w:val="24"/>
          <w:szCs w:val="24"/>
        </w:rPr>
        <w:t>Aline Regina de Souza Bernardo</w:t>
      </w:r>
    </w:p>
    <w:p w:rsidR="009B32B8" w:rsidRPr="00350AD1" w:rsidRDefault="009B32B8" w:rsidP="00350AD1">
      <w:pPr>
        <w:jc w:val="right"/>
        <w:rPr>
          <w:rFonts w:ascii="Times New Roman" w:hAnsi="Times New Roman" w:cs="Times New Roman"/>
          <w:b/>
          <w:i/>
          <w:sz w:val="24"/>
          <w:szCs w:val="24"/>
        </w:rPr>
      </w:pPr>
      <w:r w:rsidRPr="00350AD1">
        <w:rPr>
          <w:rFonts w:ascii="Times New Roman" w:hAnsi="Times New Roman" w:cs="Times New Roman"/>
          <w:b/>
          <w:i/>
          <w:sz w:val="24"/>
          <w:szCs w:val="24"/>
        </w:rPr>
        <w:t>Responsável pela Secretaria Acadêmica</w:t>
      </w:r>
    </w:p>
    <w:sectPr w:rsidR="009B32B8" w:rsidRPr="00350AD1" w:rsidSect="004C4E25">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D774E"/>
    <w:multiLevelType w:val="hybridMultilevel"/>
    <w:tmpl w:val="6BBA1B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41D69F0"/>
    <w:multiLevelType w:val="hybridMultilevel"/>
    <w:tmpl w:val="AF887A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B8"/>
    <w:rsid w:val="000727DB"/>
    <w:rsid w:val="0027575E"/>
    <w:rsid w:val="00350AD1"/>
    <w:rsid w:val="003E09D2"/>
    <w:rsid w:val="004C4E25"/>
    <w:rsid w:val="006E4DA9"/>
    <w:rsid w:val="00861111"/>
    <w:rsid w:val="009B32B8"/>
    <w:rsid w:val="00A24E23"/>
    <w:rsid w:val="00FF64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2EF1"/>
  <w15:chartTrackingRefBased/>
  <w15:docId w15:val="{FC735AFE-EE0E-49FE-A05B-D42651B3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B3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50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924</Words>
  <Characters>4990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Elias</dc:creator>
  <cp:keywords/>
  <dc:description/>
  <cp:lastModifiedBy>Giovanna Elias</cp:lastModifiedBy>
  <cp:revision>2</cp:revision>
  <dcterms:created xsi:type="dcterms:W3CDTF">2019-05-13T14:56:00Z</dcterms:created>
  <dcterms:modified xsi:type="dcterms:W3CDTF">2019-05-13T15:28:00Z</dcterms:modified>
</cp:coreProperties>
</file>